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F6C01" w14:textId="45BBBE1A" w:rsidR="00F0457D" w:rsidRPr="00655F74" w:rsidRDefault="00F12411" w:rsidP="009B4A46">
      <w:pPr>
        <w:pStyle w:val="Nagwek4"/>
        <w:spacing w:before="62"/>
        <w:ind w:left="0"/>
        <w:jc w:val="center"/>
        <w:rPr>
          <w:rFonts w:asciiTheme="majorHAnsi" w:hAnsiTheme="majorHAnsi" w:cstheme="majorHAnsi"/>
          <w:sz w:val="28"/>
          <w:szCs w:val="28"/>
        </w:rPr>
      </w:pPr>
      <w:r w:rsidRPr="00F12411">
        <w:rPr>
          <w:rFonts w:ascii="Arial" w:hAnsi="Arial" w:cs="Arial"/>
          <w:noProof/>
          <w:spacing w:val="-1"/>
          <w:lang w:val="pl-PL" w:eastAsia="pl-PL"/>
        </w:rPr>
        <w:drawing>
          <wp:anchor distT="0" distB="0" distL="114300" distR="114300" simplePos="0" relativeHeight="251661312" behindDoc="0" locked="0" layoutInCell="1" allowOverlap="1" wp14:anchorId="3D5A4050" wp14:editId="49B3BB19">
            <wp:simplePos x="0" y="0"/>
            <wp:positionH relativeFrom="margin">
              <wp:align>center</wp:align>
            </wp:positionH>
            <wp:positionV relativeFrom="paragraph">
              <wp:posOffset>-290830</wp:posOffset>
            </wp:positionV>
            <wp:extent cx="1548765" cy="29083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pacing w:val="-1"/>
        </w:rPr>
        <w:br/>
      </w:r>
      <w:r w:rsidR="00F0457D" w:rsidRPr="00655F74">
        <w:rPr>
          <w:rFonts w:asciiTheme="majorHAnsi" w:hAnsiTheme="majorHAnsi" w:cstheme="majorHAnsi"/>
          <w:spacing w:val="-1"/>
          <w:sz w:val="28"/>
          <w:szCs w:val="28"/>
        </w:rPr>
        <w:t xml:space="preserve">CENNIK </w:t>
      </w:r>
      <w:r w:rsidR="00F0457D" w:rsidRPr="00655F74">
        <w:rPr>
          <w:rFonts w:asciiTheme="majorHAnsi" w:hAnsiTheme="majorHAnsi" w:cstheme="majorHAnsi"/>
          <w:spacing w:val="-19"/>
          <w:sz w:val="28"/>
          <w:szCs w:val="28"/>
        </w:rPr>
        <w:t xml:space="preserve"> </w:t>
      </w:r>
      <w:r w:rsidR="00F0457D" w:rsidRPr="00655F74">
        <w:rPr>
          <w:rFonts w:asciiTheme="majorHAnsi" w:hAnsiTheme="majorHAnsi" w:cstheme="majorHAnsi"/>
          <w:sz w:val="28"/>
          <w:szCs w:val="28"/>
        </w:rPr>
        <w:t>STANDARDOWY OPERATORA PIONET PIOTR WIELĄDEK</w:t>
      </w:r>
    </w:p>
    <w:p w14:paraId="0766B387" w14:textId="77777777" w:rsidR="00F12411" w:rsidRPr="00655F74" w:rsidRDefault="00F12411" w:rsidP="00F12411">
      <w:pPr>
        <w:pStyle w:val="Nagwek4"/>
        <w:spacing w:before="62"/>
        <w:ind w:left="0"/>
        <w:jc w:val="center"/>
        <w:rPr>
          <w:rFonts w:asciiTheme="majorHAnsi" w:eastAsia="Arial Narrow" w:hAnsiTheme="majorHAnsi" w:cstheme="majorHAnsi"/>
          <w:b w:val="0"/>
          <w:bCs w:val="0"/>
          <w:sz w:val="28"/>
          <w:szCs w:val="28"/>
        </w:rPr>
      </w:pPr>
      <w:r w:rsidRPr="00655F74">
        <w:rPr>
          <w:rFonts w:asciiTheme="majorHAnsi" w:hAnsiTheme="majorHAnsi" w:cstheme="majorHAnsi"/>
          <w:sz w:val="28"/>
          <w:szCs w:val="28"/>
        </w:rPr>
        <w:t xml:space="preserve">USŁUG I DOSTĘPU </w:t>
      </w:r>
      <w:r w:rsidRPr="00655F74">
        <w:rPr>
          <w:rFonts w:asciiTheme="majorHAnsi" w:hAnsiTheme="majorHAnsi" w:cstheme="majorHAnsi"/>
          <w:spacing w:val="-19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sz w:val="28"/>
          <w:szCs w:val="28"/>
        </w:rPr>
        <w:t>DO INTERNETU</w:t>
      </w:r>
      <w:r w:rsidRPr="00655F74">
        <w:rPr>
          <w:rFonts w:asciiTheme="majorHAnsi" w:hAnsiTheme="majorHAnsi" w:cstheme="majorHAnsi"/>
          <w:spacing w:val="-18"/>
          <w:sz w:val="28"/>
          <w:szCs w:val="28"/>
        </w:rPr>
        <w:t xml:space="preserve">   </w:t>
      </w:r>
      <w:r w:rsidRPr="00655F74">
        <w:rPr>
          <w:rFonts w:asciiTheme="majorHAnsi" w:hAnsiTheme="majorHAnsi" w:cstheme="majorHAnsi"/>
          <w:sz w:val="28"/>
          <w:szCs w:val="28"/>
        </w:rPr>
        <w:t xml:space="preserve">W </w:t>
      </w:r>
      <w:r w:rsidRPr="00655F74">
        <w:rPr>
          <w:rFonts w:asciiTheme="majorHAnsi" w:hAnsiTheme="majorHAnsi" w:cstheme="majorHAnsi"/>
          <w:spacing w:val="-12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sz w:val="28"/>
          <w:szCs w:val="28"/>
        </w:rPr>
        <w:t xml:space="preserve">TECHNOLOGI ŚWIATŁOWODOWEJ </w:t>
      </w:r>
      <w:r w:rsidRPr="00655F74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spacing w:val="-1"/>
          <w:sz w:val="28"/>
          <w:szCs w:val="28"/>
        </w:rPr>
        <w:t>FTTH</w:t>
      </w:r>
    </w:p>
    <w:p w14:paraId="4E78B28D" w14:textId="77777777" w:rsidR="00F12411" w:rsidRPr="006910CD" w:rsidRDefault="00F12411" w:rsidP="009B4A46">
      <w:pPr>
        <w:pStyle w:val="Nagwek4"/>
        <w:spacing w:before="62"/>
        <w:ind w:left="0"/>
        <w:jc w:val="center"/>
        <w:rPr>
          <w:rFonts w:asciiTheme="majorHAnsi" w:hAnsiTheme="majorHAnsi" w:cstheme="majorHAnsi"/>
        </w:rPr>
      </w:pPr>
    </w:p>
    <w:p w14:paraId="686A22B2" w14:textId="77777777" w:rsidR="00F0457D" w:rsidRPr="006910CD" w:rsidRDefault="00F0457D" w:rsidP="00F0457D">
      <w:pPr>
        <w:spacing w:before="7"/>
        <w:rPr>
          <w:rFonts w:asciiTheme="majorHAnsi" w:eastAsia="Arial Narrow" w:hAnsiTheme="majorHAnsi" w:cstheme="majorHAnsi"/>
          <w:b/>
          <w:bCs/>
        </w:rPr>
      </w:pPr>
    </w:p>
    <w:tbl>
      <w:tblPr>
        <w:tblStyle w:val="TableNormal"/>
        <w:tblpPr w:leftFromText="141" w:rightFromText="141" w:vertAnchor="page" w:horzAnchor="margin" w:tblpXSpec="center" w:tblpY="2676"/>
        <w:tblW w:w="10916" w:type="dxa"/>
        <w:tblLayout w:type="fixed"/>
        <w:tblLook w:val="01E0" w:firstRow="1" w:lastRow="1" w:firstColumn="1" w:lastColumn="1" w:noHBand="0" w:noVBand="0"/>
      </w:tblPr>
      <w:tblGrid>
        <w:gridCol w:w="278"/>
        <w:gridCol w:w="4938"/>
        <w:gridCol w:w="2746"/>
        <w:gridCol w:w="2954"/>
      </w:tblGrid>
      <w:tr w:rsidR="00F0457D" w:rsidRPr="006910CD" w14:paraId="0D3B6A9B" w14:textId="77777777" w:rsidTr="00F12411">
        <w:trPr>
          <w:trHeight w:hRule="exact" w:val="180"/>
        </w:trPr>
        <w:tc>
          <w:tcPr>
            <w:tcW w:w="109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1F0B0" w14:textId="5A9AC342" w:rsidR="00F0457D" w:rsidRPr="006910CD" w:rsidRDefault="00F0457D" w:rsidP="00F12411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Opłaty</w:t>
            </w:r>
            <w:proofErr w:type="spellEnd"/>
            <w:r w:rsidRPr="006910CD">
              <w:rPr>
                <w:rFonts w:asciiTheme="majorHAnsi" w:hAnsiTheme="majorHAnsi" w:cstheme="majorHAnsi"/>
                <w:b/>
                <w:spacing w:val="-12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abonamentowe</w:t>
            </w:r>
            <w:proofErr w:type="spellEnd"/>
          </w:p>
        </w:tc>
      </w:tr>
      <w:tr w:rsidR="00F0457D" w:rsidRPr="006910CD" w14:paraId="47B1E635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5678B" w14:textId="77777777" w:rsidR="00F0457D" w:rsidRPr="006910CD" w:rsidRDefault="00F0457D" w:rsidP="00F12411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Lp</w:t>
            </w:r>
            <w:proofErr w:type="spellEnd"/>
            <w:r w:rsidRPr="006910CD">
              <w:rPr>
                <w:rFonts w:asciiTheme="majorHAnsi" w:hAnsiTheme="majorHAnsi" w:cstheme="majorHAnsi"/>
                <w:sz w:val="12"/>
              </w:rPr>
              <w:t>.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11EB" w14:textId="77777777" w:rsidR="00F0457D" w:rsidRPr="006910CD" w:rsidRDefault="00F0457D" w:rsidP="00F12411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NAZWA</w:t>
            </w:r>
            <w:r w:rsidRPr="006910CD">
              <w:rPr>
                <w:rFonts w:asciiTheme="majorHAnsi" w:hAnsiTheme="majorHAnsi" w:cstheme="majorHAnsi"/>
                <w:spacing w:val="-11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PAKIETU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636B8" w14:textId="77777777" w:rsidR="00F0457D" w:rsidRPr="006910CD" w:rsidRDefault="00F0457D" w:rsidP="00F12411">
            <w:pPr>
              <w:pStyle w:val="TableParagraph"/>
              <w:spacing w:line="135" w:lineRule="exact"/>
              <w:ind w:left="236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b/>
                <w:spacing w:val="-2"/>
                <w:w w:val="95"/>
                <w:sz w:val="12"/>
              </w:rPr>
              <w:t>PRZEPUSTOWOŚĆ</w:t>
            </w:r>
            <w:r w:rsidRPr="006910CD">
              <w:rPr>
                <w:rFonts w:asciiTheme="majorHAnsi" w:hAnsiTheme="majorHAnsi" w:cstheme="majorHAnsi"/>
                <w:b/>
                <w:w w:val="95"/>
                <w:sz w:val="12"/>
              </w:rPr>
              <w:t xml:space="preserve">   </w:t>
            </w:r>
            <w:r w:rsidRPr="006910CD">
              <w:rPr>
                <w:rFonts w:asciiTheme="majorHAnsi" w:hAnsiTheme="majorHAnsi" w:cstheme="majorHAnsi"/>
                <w:b/>
                <w:spacing w:val="11"/>
                <w:w w:val="9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2"/>
                <w:w w:val="95"/>
                <w:sz w:val="12"/>
              </w:rPr>
              <w:t>DOWNSTREAM/UPSTREAM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DFC38" w14:textId="77777777" w:rsidR="00F0457D" w:rsidRPr="006910CD" w:rsidRDefault="00F0457D" w:rsidP="00F12411">
            <w:pPr>
              <w:pStyle w:val="TableParagraph"/>
              <w:spacing w:line="135" w:lineRule="exact"/>
              <w:ind w:left="375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b/>
                <w:spacing w:val="-2"/>
                <w:sz w:val="12"/>
              </w:rPr>
              <w:t>MIESIĘCZNE</w:t>
            </w:r>
            <w:r w:rsidRPr="006910CD">
              <w:rPr>
                <w:rFonts w:asciiTheme="majorHAnsi" w:hAnsiTheme="majorHAnsi" w:cstheme="majorHAnsi"/>
                <w:b/>
                <w:spacing w:val="-9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OPŁATY</w:t>
            </w:r>
            <w:r w:rsidRPr="006910CD">
              <w:rPr>
                <w:rFonts w:asciiTheme="majorHAnsi" w:hAnsiTheme="majorHAnsi" w:cstheme="majorHAnsi"/>
                <w:b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2"/>
                <w:sz w:val="12"/>
              </w:rPr>
              <w:t>ABONAMENTOWE</w:t>
            </w:r>
            <w:r w:rsidRPr="006910CD">
              <w:rPr>
                <w:rFonts w:asciiTheme="majorHAnsi" w:hAnsiTheme="majorHAnsi" w:cstheme="majorHAnsi"/>
                <w:b/>
                <w:spacing w:val="-9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BRUTTO</w:t>
            </w:r>
            <w:r w:rsidRPr="006910CD">
              <w:rPr>
                <w:rFonts w:asciiTheme="majorHAnsi" w:hAnsiTheme="majorHAnsi" w:cstheme="majorHAnsi"/>
                <w:b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3"/>
                <w:sz w:val="12"/>
              </w:rPr>
              <w:t>ZŁ</w:t>
            </w:r>
          </w:p>
        </w:tc>
      </w:tr>
      <w:tr w:rsidR="005F414B" w:rsidRPr="006910CD" w14:paraId="4CFC49C6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90D5F" w14:textId="176714EF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1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E9BA" w14:textId="2990F443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WiFi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20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D53EB" w14:textId="087E3D6D" w:rsidR="005F414B" w:rsidRPr="006910CD" w:rsidRDefault="005F414B" w:rsidP="005F414B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Mbps/5</w:t>
            </w:r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945EC" w14:textId="23C5A3D6" w:rsidR="005F414B" w:rsidRPr="006910CD" w:rsidRDefault="005F414B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1585479A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6FF02" w14:textId="44BA9424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2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1AD8A" w14:textId="3FEC160C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WiFi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30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B81B7" w14:textId="7F982D5F" w:rsidR="005F414B" w:rsidRPr="006910CD" w:rsidRDefault="005F414B" w:rsidP="005F414B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30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Mbps/8</w:t>
            </w:r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C299E" w14:textId="79AF14EB" w:rsidR="005F414B" w:rsidRPr="006910CD" w:rsidRDefault="00771049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pacing w:val="-1"/>
                <w:sz w:val="12"/>
              </w:rPr>
              <w:t>8</w:t>
            </w:r>
            <w:r w:rsidR="005F414B">
              <w:rPr>
                <w:rFonts w:asciiTheme="majorHAnsi" w:hAnsiTheme="majorHAnsi" w:cstheme="majorHAnsi"/>
                <w:spacing w:val="-1"/>
                <w:sz w:val="12"/>
              </w:rPr>
              <w:t>0</w:t>
            </w:r>
            <w:r w:rsidR="005F414B" w:rsidRPr="006910CD">
              <w:rPr>
                <w:rFonts w:asciiTheme="majorHAnsi" w:hAnsiTheme="majorHAnsi" w:cstheme="majorHAnsi"/>
                <w:spacing w:val="-1"/>
                <w:sz w:val="12"/>
              </w:rPr>
              <w:t>,00</w:t>
            </w:r>
            <w:r w:rsidR="005F414B"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="005F414B"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735E9078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5AE8D" w14:textId="2D4E7253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hAnsiTheme="majorHAnsi" w:cstheme="majorHAnsi"/>
                <w:sz w:val="12"/>
              </w:rPr>
            </w:pPr>
            <w:r>
              <w:rPr>
                <w:rFonts w:asciiTheme="majorHAnsi" w:hAnsiTheme="majorHAnsi" w:cstheme="majorHAnsi"/>
                <w:sz w:val="12"/>
              </w:rPr>
              <w:t>3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62513" w14:textId="2D1038FC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hAnsiTheme="majorHAnsi" w:cstheme="majorHAnsi"/>
                <w:spacing w:val="-1"/>
                <w:sz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WiFi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50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9192E" w14:textId="3C887F53" w:rsidR="005F414B" w:rsidRPr="006910CD" w:rsidRDefault="005F414B" w:rsidP="005F414B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hAnsiTheme="majorHAnsi" w:cstheme="majorHAnsi"/>
                <w:sz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50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Mbps/1</w:t>
            </w:r>
            <w:r>
              <w:rPr>
                <w:rFonts w:asciiTheme="majorHAnsi" w:hAnsiTheme="majorHAnsi" w:cstheme="majorHAnsi"/>
                <w:spacing w:val="-1"/>
                <w:sz w:val="12"/>
              </w:rPr>
              <w:t>2</w:t>
            </w:r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7B3EE" w14:textId="22AFCAD6" w:rsidR="005F414B" w:rsidRPr="006910CD" w:rsidRDefault="005F414B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hAnsiTheme="majorHAnsi" w:cstheme="majorHAnsi"/>
                <w:spacing w:val="-1"/>
                <w:sz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100,00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4283FCBE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A1EAC" w14:textId="4645D3EE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4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9203" w14:textId="5B50B0A1" w:rsidR="005F414B" w:rsidRPr="006910CD" w:rsidRDefault="005F414B" w:rsidP="00771049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FTTH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1</w:t>
            </w:r>
            <w:r w:rsidR="00771049">
              <w:rPr>
                <w:rFonts w:asciiTheme="majorHAnsi" w:hAnsiTheme="majorHAnsi" w:cstheme="majorHAnsi"/>
                <w:sz w:val="12"/>
              </w:rPr>
              <w:t>0</w:t>
            </w:r>
            <w:r w:rsidRPr="006910CD">
              <w:rPr>
                <w:rFonts w:asciiTheme="majorHAnsi" w:hAnsiTheme="majorHAnsi" w:cstheme="majorHAnsi"/>
                <w:sz w:val="12"/>
              </w:rPr>
              <w:t>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5BBA" w14:textId="5D32720F" w:rsidR="005F414B" w:rsidRPr="006910CD" w:rsidRDefault="00771049" w:rsidP="005F414B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10</w:t>
            </w:r>
            <w:r w:rsidR="005F414B" w:rsidRPr="006910CD">
              <w:rPr>
                <w:rFonts w:asciiTheme="majorHAnsi" w:hAnsiTheme="majorHAnsi" w:cstheme="majorHAnsi"/>
                <w:sz w:val="12"/>
              </w:rPr>
              <w:t xml:space="preserve">0 </w:t>
            </w:r>
            <w:r w:rsidR="005F414B" w:rsidRPr="006910CD">
              <w:rPr>
                <w:rFonts w:asciiTheme="majorHAnsi" w:hAnsiTheme="majorHAnsi" w:cstheme="majorHAnsi"/>
                <w:spacing w:val="-1"/>
                <w:sz w:val="12"/>
              </w:rPr>
              <w:t>Mbps/24</w:t>
            </w:r>
            <w:r w:rsidR="005F414B"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="005F414B"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0B1DB" w14:textId="5511B21A" w:rsidR="005F414B" w:rsidRPr="006910CD" w:rsidRDefault="005F414B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7E72FC02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3EB39" w14:textId="7437917E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5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3E09E" w14:textId="764284DC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FTTH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="00771049">
              <w:rPr>
                <w:rFonts w:asciiTheme="majorHAnsi" w:hAnsiTheme="majorHAnsi" w:cstheme="majorHAnsi"/>
                <w:sz w:val="12"/>
              </w:rPr>
              <w:t>30</w:t>
            </w:r>
            <w:r w:rsidRPr="006910CD">
              <w:rPr>
                <w:rFonts w:asciiTheme="majorHAnsi" w:hAnsiTheme="majorHAnsi" w:cstheme="majorHAnsi"/>
                <w:sz w:val="12"/>
              </w:rPr>
              <w:t>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F15B" w14:textId="2111A5C8" w:rsidR="005F414B" w:rsidRPr="006910CD" w:rsidRDefault="00771049" w:rsidP="00771049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30</w:t>
            </w:r>
            <w:r w:rsidR="005F414B" w:rsidRPr="006910CD">
              <w:rPr>
                <w:rFonts w:asciiTheme="majorHAnsi" w:hAnsiTheme="majorHAnsi" w:cstheme="majorHAnsi"/>
                <w:sz w:val="12"/>
              </w:rPr>
              <w:t>0</w:t>
            </w:r>
            <w:r w:rsidR="005F414B"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="005F414B" w:rsidRPr="006910CD">
              <w:rPr>
                <w:rFonts w:asciiTheme="majorHAnsi" w:hAnsiTheme="majorHAnsi" w:cstheme="majorHAnsi"/>
                <w:spacing w:val="-1"/>
                <w:sz w:val="12"/>
              </w:rPr>
              <w:t>Mbps/48</w:t>
            </w:r>
            <w:r w:rsidR="005F414B"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="005F414B"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3EF5F" w14:textId="7CC3284D" w:rsidR="005F414B" w:rsidRPr="006910CD" w:rsidRDefault="00771049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pacing w:val="-1"/>
                <w:sz w:val="12"/>
              </w:rPr>
              <w:t>8</w:t>
            </w:r>
            <w:r w:rsidR="005F414B" w:rsidRPr="006910CD">
              <w:rPr>
                <w:rFonts w:asciiTheme="majorHAnsi" w:hAnsiTheme="majorHAnsi" w:cstheme="majorHAnsi"/>
                <w:spacing w:val="-1"/>
                <w:sz w:val="12"/>
              </w:rPr>
              <w:t>0,00</w:t>
            </w:r>
            <w:r w:rsidR="005F414B"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="005F414B"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2DAD0014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AC18E" w14:textId="531F4838" w:rsidR="005F414B" w:rsidRPr="006910CD" w:rsidRDefault="00771049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sz w:val="12"/>
              </w:rPr>
              <w:t>6</w:t>
            </w:r>
            <w:bookmarkStart w:id="0" w:name="_GoBack"/>
            <w:bookmarkEnd w:id="0"/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01C8F" w14:textId="5F9506BD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FTTH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600</w:t>
            </w:r>
          </w:p>
        </w:tc>
        <w:tc>
          <w:tcPr>
            <w:tcW w:w="2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467BA" w14:textId="5129485F" w:rsidR="005F414B" w:rsidRPr="006910CD" w:rsidRDefault="005F414B" w:rsidP="005F414B">
            <w:pPr>
              <w:pStyle w:val="TableParagraph"/>
              <w:spacing w:line="135" w:lineRule="exact"/>
              <w:ind w:right="54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600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Mbps/120</w:t>
            </w:r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Mbps</w:t>
            </w:r>
          </w:p>
        </w:tc>
        <w:tc>
          <w:tcPr>
            <w:tcW w:w="2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12E0" w14:textId="392DCE18" w:rsidR="005F414B" w:rsidRPr="006910CD" w:rsidRDefault="005F414B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100,00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6095AA34" w14:textId="77777777" w:rsidTr="00F12411">
        <w:trPr>
          <w:trHeight w:hRule="exact" w:val="180"/>
        </w:trPr>
        <w:tc>
          <w:tcPr>
            <w:tcW w:w="109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E8DDE6" w14:textId="77777777" w:rsidR="005F414B" w:rsidRPr="006910CD" w:rsidRDefault="005F414B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Opłaty</w:t>
            </w:r>
            <w:proofErr w:type="spellEnd"/>
            <w:r w:rsidRPr="006910CD">
              <w:rPr>
                <w:rFonts w:asciiTheme="majorHAnsi" w:hAnsiTheme="majorHAnsi" w:cstheme="majorHAnsi"/>
                <w:b/>
                <w:spacing w:val="-10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dodatkowe</w:t>
            </w:r>
            <w:proofErr w:type="spellEnd"/>
          </w:p>
        </w:tc>
      </w:tr>
      <w:tr w:rsidR="005F414B" w:rsidRPr="006910CD" w14:paraId="19478104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F6B13" w14:textId="77777777" w:rsidR="005F414B" w:rsidRPr="006910CD" w:rsidRDefault="005F414B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Lp</w:t>
            </w:r>
            <w:proofErr w:type="spellEnd"/>
            <w:r w:rsidRPr="006910CD">
              <w:rPr>
                <w:rFonts w:asciiTheme="majorHAnsi" w:hAnsiTheme="majorHAnsi" w:cstheme="majorHAnsi"/>
                <w:sz w:val="12"/>
              </w:rPr>
              <w:t>.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B9E1B" w14:textId="77777777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RODZAJ</w:t>
            </w:r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OPŁATY</w:t>
            </w:r>
          </w:p>
        </w:tc>
        <w:tc>
          <w:tcPr>
            <w:tcW w:w="5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D425B" w14:textId="77777777" w:rsidR="005F414B" w:rsidRPr="006910CD" w:rsidRDefault="005F414B" w:rsidP="005F414B">
            <w:pPr>
              <w:pStyle w:val="TableParagraph"/>
              <w:spacing w:line="135" w:lineRule="exact"/>
              <w:ind w:right="46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b/>
                <w:sz w:val="12"/>
              </w:rPr>
              <w:t>KWOTA</w:t>
            </w:r>
            <w:r w:rsidRPr="006910CD">
              <w:rPr>
                <w:rFonts w:asciiTheme="majorHAnsi" w:hAnsiTheme="majorHAnsi" w:cstheme="majorHAnsi"/>
                <w:b/>
                <w:spacing w:val="-9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JEDNORAZOWA</w:t>
            </w:r>
            <w:r w:rsidRPr="006910CD">
              <w:rPr>
                <w:rFonts w:asciiTheme="majorHAnsi" w:hAnsiTheme="majorHAnsi" w:cstheme="majorHAnsi"/>
                <w:b/>
                <w:spacing w:val="-8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BRUTTO</w:t>
            </w:r>
          </w:p>
        </w:tc>
      </w:tr>
      <w:tr w:rsidR="005F414B" w:rsidRPr="006910CD" w14:paraId="63147D49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D35C4" w14:textId="77777777" w:rsidR="005F414B" w:rsidRPr="006910CD" w:rsidRDefault="005F414B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48CB3" w14:textId="77777777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Aktywacja</w:t>
            </w:r>
            <w:proofErr w:type="spellEnd"/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usługa</w:t>
            </w:r>
            <w:proofErr w:type="spellEnd"/>
          </w:p>
        </w:tc>
        <w:tc>
          <w:tcPr>
            <w:tcW w:w="5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8978" w14:textId="77777777" w:rsidR="005F414B" w:rsidRPr="006910CD" w:rsidRDefault="005F414B" w:rsidP="005F414B">
            <w:pPr>
              <w:pStyle w:val="TableParagraph"/>
              <w:spacing w:line="135" w:lineRule="exact"/>
              <w:ind w:right="48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1000,00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5F414B" w:rsidRPr="006910CD" w14:paraId="2941C9C8" w14:textId="77777777" w:rsidTr="003D0F77">
        <w:trPr>
          <w:trHeight w:hRule="exact" w:val="180"/>
        </w:trPr>
        <w:tc>
          <w:tcPr>
            <w:tcW w:w="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7384E" w14:textId="77777777" w:rsidR="005F414B" w:rsidRPr="006910CD" w:rsidRDefault="005F414B" w:rsidP="005F414B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</w:t>
            </w:r>
          </w:p>
        </w:tc>
        <w:tc>
          <w:tcPr>
            <w:tcW w:w="4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7D98F" w14:textId="77777777" w:rsidR="005F414B" w:rsidRPr="006910CD" w:rsidRDefault="005F414B" w:rsidP="005F414B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Instalacja</w:t>
            </w:r>
            <w:proofErr w:type="spellEnd"/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Terminala</w:t>
            </w:r>
            <w:proofErr w:type="spellEnd"/>
            <w:r w:rsidRPr="006910CD">
              <w:rPr>
                <w:rFonts w:asciiTheme="majorHAnsi" w:hAnsiTheme="majorHAnsi" w:cstheme="majorHAnsi"/>
                <w:spacing w:val="-8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Abonenckiego</w:t>
            </w:r>
            <w:proofErr w:type="spellEnd"/>
          </w:p>
        </w:tc>
        <w:tc>
          <w:tcPr>
            <w:tcW w:w="5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218E4" w14:textId="77777777" w:rsidR="005F414B" w:rsidRPr="006910CD" w:rsidRDefault="005F414B" w:rsidP="005F414B">
            <w:pPr>
              <w:pStyle w:val="TableParagraph"/>
              <w:spacing w:line="135" w:lineRule="exact"/>
              <w:ind w:right="45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</w:tbl>
    <w:p w14:paraId="5BE6C729" w14:textId="77777777" w:rsidR="00F0457D" w:rsidRPr="006910CD" w:rsidRDefault="00F0457D" w:rsidP="00F0457D">
      <w:pPr>
        <w:spacing w:before="3"/>
        <w:rPr>
          <w:rFonts w:asciiTheme="majorHAnsi" w:eastAsia="Arial Narrow" w:hAnsiTheme="majorHAnsi" w:cstheme="majorHAnsi"/>
          <w:b/>
          <w:bCs/>
          <w:sz w:val="28"/>
          <w:szCs w:val="28"/>
        </w:rPr>
      </w:pPr>
    </w:p>
    <w:p w14:paraId="3F735101" w14:textId="77777777" w:rsidR="00F0457D" w:rsidRPr="00655F74" w:rsidRDefault="00F0457D" w:rsidP="009B4A46">
      <w:pPr>
        <w:spacing w:before="85"/>
        <w:ind w:right="41"/>
        <w:jc w:val="center"/>
        <w:rPr>
          <w:rFonts w:asciiTheme="majorHAnsi" w:eastAsia="Arial Narrow" w:hAnsiTheme="majorHAnsi" w:cstheme="majorHAnsi"/>
          <w:sz w:val="28"/>
          <w:szCs w:val="28"/>
        </w:rPr>
      </w:pPr>
      <w:r w:rsidRPr="00655F74">
        <w:rPr>
          <w:rFonts w:asciiTheme="majorHAnsi" w:hAnsiTheme="majorHAnsi" w:cstheme="majorHAnsi"/>
          <w:b/>
          <w:sz w:val="28"/>
          <w:szCs w:val="28"/>
        </w:rPr>
        <w:t>CENNIK</w:t>
      </w:r>
      <w:r w:rsidRPr="00655F74">
        <w:rPr>
          <w:rFonts w:asciiTheme="majorHAnsi" w:hAnsiTheme="majorHAnsi" w:cstheme="majorHAnsi"/>
          <w:b/>
          <w:spacing w:val="-6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b/>
          <w:sz w:val="28"/>
          <w:szCs w:val="28"/>
        </w:rPr>
        <w:t>USŁUG</w:t>
      </w:r>
      <w:r w:rsidRPr="00655F74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b/>
          <w:sz w:val="28"/>
          <w:szCs w:val="28"/>
        </w:rPr>
        <w:t>I</w:t>
      </w:r>
      <w:r w:rsidRPr="00655F74">
        <w:rPr>
          <w:rFonts w:asciiTheme="majorHAnsi" w:hAnsiTheme="majorHAnsi" w:cstheme="majorHAnsi"/>
          <w:b/>
          <w:spacing w:val="-8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b/>
          <w:sz w:val="28"/>
          <w:szCs w:val="28"/>
        </w:rPr>
        <w:t>CZYNNOŚCI</w:t>
      </w:r>
      <w:r w:rsidRPr="00655F74">
        <w:rPr>
          <w:rFonts w:asciiTheme="majorHAnsi" w:hAnsiTheme="majorHAnsi" w:cstheme="majorHAnsi"/>
          <w:b/>
          <w:spacing w:val="-7"/>
          <w:sz w:val="28"/>
          <w:szCs w:val="28"/>
        </w:rPr>
        <w:t xml:space="preserve"> </w:t>
      </w:r>
      <w:r w:rsidRPr="00655F74">
        <w:rPr>
          <w:rFonts w:asciiTheme="majorHAnsi" w:hAnsiTheme="majorHAnsi" w:cstheme="majorHAnsi"/>
          <w:b/>
          <w:sz w:val="28"/>
          <w:szCs w:val="28"/>
        </w:rPr>
        <w:t>DODATKOWYCH</w:t>
      </w:r>
    </w:p>
    <w:tbl>
      <w:tblPr>
        <w:tblStyle w:val="TableNormal"/>
        <w:tblpPr w:leftFromText="141" w:rightFromText="141" w:vertAnchor="text" w:horzAnchor="margin" w:tblpXSpec="center" w:tblpY="67"/>
        <w:tblW w:w="10915" w:type="dxa"/>
        <w:tblLayout w:type="fixed"/>
        <w:tblLook w:val="01E0" w:firstRow="1" w:lastRow="1" w:firstColumn="1" w:lastColumn="1" w:noHBand="0" w:noVBand="0"/>
      </w:tblPr>
      <w:tblGrid>
        <w:gridCol w:w="322"/>
        <w:gridCol w:w="7879"/>
        <w:gridCol w:w="2714"/>
      </w:tblGrid>
      <w:tr w:rsidR="00F0457D" w:rsidRPr="006910CD" w14:paraId="3F0AFCC9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E029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Lp</w:t>
            </w:r>
            <w:proofErr w:type="spellEnd"/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.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66C1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b/>
                <w:sz w:val="12"/>
              </w:rPr>
              <w:t>RODZAJ</w:t>
            </w:r>
            <w:r w:rsidRPr="006910CD">
              <w:rPr>
                <w:rFonts w:asciiTheme="majorHAnsi" w:hAnsiTheme="majorHAnsi" w:cstheme="majorHAnsi"/>
                <w:b/>
                <w:spacing w:val="-10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OPŁATY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B621" w14:textId="77777777" w:rsidR="00F0457D" w:rsidRPr="006910CD" w:rsidRDefault="00F0457D" w:rsidP="00F0457D">
            <w:pPr>
              <w:pStyle w:val="TableParagraph"/>
              <w:spacing w:line="135" w:lineRule="exact"/>
              <w:ind w:right="48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b/>
                <w:sz w:val="12"/>
              </w:rPr>
              <w:t>KWOTA</w:t>
            </w:r>
            <w:r w:rsidRPr="006910CD">
              <w:rPr>
                <w:rFonts w:asciiTheme="majorHAnsi" w:hAnsiTheme="majorHAnsi" w:cstheme="majorHAnsi"/>
                <w:b/>
                <w:spacing w:val="-9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b/>
                <w:spacing w:val="-1"/>
                <w:sz w:val="12"/>
              </w:rPr>
              <w:t>BRUTTO</w:t>
            </w:r>
          </w:p>
        </w:tc>
      </w:tr>
      <w:tr w:rsidR="00F0457D" w:rsidRPr="006910CD" w14:paraId="0DC65936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7AF8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4EA9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odbiór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>Terminala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>Abonenck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>i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>ego</w:t>
            </w:r>
            <w:proofErr w:type="spellEnd"/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z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Lokalu</w:t>
            </w:r>
            <w:proofErr w:type="spellEnd"/>
            <w:r w:rsidRPr="006910CD">
              <w:rPr>
                <w:rFonts w:asciiTheme="majorHAnsi" w:hAnsiTheme="majorHAnsi" w:cstheme="majorHAnsi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Abonenta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(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płatna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najpóźniej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w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dniu</w:t>
            </w:r>
            <w:proofErr w:type="spellEnd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odbioru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>Terminala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>Abonenck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>i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>ego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>)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38B00B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5A56A4F9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91D79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6EEB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nieuzasadnione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wezwanie</w:t>
            </w:r>
            <w:proofErr w:type="spellEnd"/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serwisu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7FD8B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174EE346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3B874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3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055F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techniczna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montaż</w:t>
            </w:r>
            <w:proofErr w:type="spellEnd"/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dodatkowego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Gniazda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abonenckiego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CF13" w14:textId="77777777" w:rsidR="00F0457D" w:rsidRPr="006910CD" w:rsidRDefault="00F0457D" w:rsidP="00F0457D">
            <w:pPr>
              <w:pStyle w:val="TableParagraph"/>
              <w:spacing w:line="135" w:lineRule="exact"/>
              <w:ind w:right="50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100,00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72318DA3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19FF6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4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28EA9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Asysta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techniczna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w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lokalu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abonenta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7D19F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53DF3B6C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38DFD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5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B12C6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usługi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ponadstandardowe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podczas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wykonywania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instalacji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kablowej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lub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radiowej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,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przyłącza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doziemnego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oraz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napraw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instalacji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w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lokalu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Abonenta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C3D7A" w14:textId="77777777" w:rsidR="00F0457D" w:rsidRPr="006910CD" w:rsidRDefault="00F0457D" w:rsidP="00F0457D">
            <w:pPr>
              <w:pStyle w:val="TableParagraph"/>
              <w:spacing w:line="135" w:lineRule="exact"/>
              <w:ind w:right="51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według</w:t>
            </w:r>
            <w:proofErr w:type="spellEnd"/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kosztorysu</w:t>
            </w:r>
            <w:proofErr w:type="spellEnd"/>
          </w:p>
        </w:tc>
      </w:tr>
      <w:tr w:rsidR="00F0457D" w:rsidRPr="006910CD" w14:paraId="528D7ED5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790BA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6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7F806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Podłączenie</w:t>
            </w:r>
            <w:proofErr w:type="spellEnd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,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instalacja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i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konfiguracja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usługi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na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kolejnym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komputerze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klienta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F0D3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70,00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3E31CE67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7835A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7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6E298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Wymiana</w:t>
            </w:r>
            <w:proofErr w:type="spellEnd"/>
            <w:r w:rsidRPr="006910CD">
              <w:rPr>
                <w:rFonts w:asciiTheme="majorHAnsi" w:hAnsiTheme="majorHAnsi" w:cstheme="majorHAnsi"/>
                <w:spacing w:val="-9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wtyczki</w:t>
            </w:r>
            <w:proofErr w:type="spellEnd"/>
            <w:r w:rsidRPr="006910CD">
              <w:rPr>
                <w:rFonts w:asciiTheme="majorHAnsi" w:hAnsiTheme="majorHAnsi" w:cstheme="majorHAnsi"/>
                <w:spacing w:val="-8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SMA/RJ45/RJ11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FC553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20,00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4B56F413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829AD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8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86AB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Przeniesienie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instalacji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(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nie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uwzględnia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materiałów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potrzebnych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do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wykorzystania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przy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instalacji</w:t>
            </w:r>
            <w:proofErr w:type="spellEnd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)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2507F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90,00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03830023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E51DF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9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7B11A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miesięczna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przydzielenie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publicznego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adresu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>IP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20B29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20,00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3BF704FE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8E2D4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10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2CDFD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Inne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usługi</w:t>
            </w:r>
            <w:proofErr w:type="spellEnd"/>
            <w:r w:rsidRPr="006910CD">
              <w:rPr>
                <w:rFonts w:asciiTheme="majorHAnsi" w:hAnsiTheme="majorHAnsi" w:cstheme="majorHAnsi"/>
                <w:spacing w:val="-3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serwisowe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i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informatyczne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(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każdą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rozpoczętą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godzinę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)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16C3" w14:textId="77777777" w:rsidR="00F0457D" w:rsidRPr="006910CD" w:rsidRDefault="00F0457D" w:rsidP="00F0457D">
            <w:pPr>
              <w:pStyle w:val="TableParagraph"/>
              <w:spacing w:line="135" w:lineRule="exact"/>
              <w:ind w:right="51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50,00zł/h</w:t>
            </w:r>
          </w:p>
        </w:tc>
      </w:tr>
      <w:tr w:rsidR="00F0457D" w:rsidRPr="006910CD" w14:paraId="2F7BB131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74910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11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A948B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Zasilacz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do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Terminala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Abonenckiego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bądź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dekodera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STB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19F5D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60,00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23AD5999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968C3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12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4D104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Naprawa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spawanie</w:t>
            </w:r>
            <w:proofErr w:type="spellEnd"/>
            <w:r w:rsidRPr="006910CD">
              <w:rPr>
                <w:rFonts w:asciiTheme="majorHAnsi" w:hAnsiTheme="majorHAnsi" w:cstheme="majorHAnsi"/>
                <w:spacing w:val="-8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światłowodu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34790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100,00zł/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włókno</w:t>
            </w:r>
            <w:proofErr w:type="spellEnd"/>
          </w:p>
        </w:tc>
      </w:tr>
      <w:tr w:rsidR="00F0457D" w:rsidRPr="006910CD" w14:paraId="092AEF51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306D7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13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A5227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Patchcord</w:t>
            </w:r>
            <w:proofErr w:type="spellEnd"/>
            <w:r w:rsidRPr="006910CD">
              <w:rPr>
                <w:rFonts w:asciiTheme="majorHAnsi" w:hAnsiTheme="majorHAnsi" w:cstheme="majorHAnsi"/>
                <w:spacing w:val="-11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światłowodowy</w:t>
            </w:r>
            <w:proofErr w:type="spellEnd"/>
            <w:r w:rsidRPr="006910CD">
              <w:rPr>
                <w:rFonts w:asciiTheme="majorHAnsi" w:hAnsiTheme="majorHAnsi" w:cstheme="majorHAnsi"/>
                <w:spacing w:val="-10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abonencki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E7928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52E44C69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AC99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14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94FEF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utratę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lub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całkowite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uszkodzenie</w:t>
            </w:r>
            <w:proofErr w:type="spellEnd"/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Wyposażenia</w:t>
            </w:r>
            <w:proofErr w:type="spellEnd"/>
            <w:r w:rsidRPr="006910CD">
              <w:rPr>
                <w:rFonts w:asciiTheme="majorHAnsi" w:hAnsiTheme="majorHAnsi" w:cstheme="majorHAnsi"/>
                <w:spacing w:val="-8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dodatkowego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(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Terminala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Abonenckiego</w:t>
            </w:r>
            <w:proofErr w:type="spellEnd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)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C6250" w14:textId="77777777" w:rsidR="00F0457D" w:rsidRPr="006910CD" w:rsidRDefault="00F0457D" w:rsidP="00F0457D">
            <w:pPr>
              <w:pStyle w:val="TableParagraph"/>
              <w:spacing w:line="135" w:lineRule="exact"/>
              <w:ind w:right="50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52A7B796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43E93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15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14C7F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Dojazd</w:t>
            </w:r>
            <w:proofErr w:type="spellEnd"/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do</w:t>
            </w:r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2"/>
                <w:sz w:val="12"/>
              </w:rPr>
              <w:t>klienta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0555E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20,00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2F8E863C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AD76D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16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73395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Wymiana</w:t>
            </w:r>
            <w:proofErr w:type="spellEnd"/>
            <w:r w:rsidRPr="006910CD">
              <w:rPr>
                <w:rFonts w:asciiTheme="majorHAnsi" w:hAnsiTheme="majorHAnsi" w:cstheme="majorHAnsi"/>
                <w:spacing w:val="-7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kabla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UTP/FTP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2C3CE" w14:textId="77777777" w:rsidR="00F0457D" w:rsidRPr="006910CD" w:rsidRDefault="00F0457D" w:rsidP="006910CD">
            <w:pPr>
              <w:pStyle w:val="TableParagraph"/>
              <w:spacing w:line="135" w:lineRule="exact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50.00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107C3572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81D1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17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0F67C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Kabel</w:t>
            </w:r>
            <w:r w:rsidRPr="006910CD">
              <w:rPr>
                <w:rFonts w:asciiTheme="majorHAnsi" w:hAnsiTheme="majorHAnsi" w:cstheme="majorHAnsi"/>
                <w:spacing w:val="-8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UTP/FTP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CB86F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4,00</w:t>
            </w:r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zł</w:t>
            </w:r>
            <w:proofErr w:type="spellEnd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/1mb</w:t>
            </w:r>
          </w:p>
        </w:tc>
      </w:tr>
      <w:tr w:rsidR="00F0457D" w:rsidRPr="006910CD" w14:paraId="0858FDB4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B15F5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18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60CAE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odtworzeniowa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pilot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do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dekodera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STB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13D49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50,00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071119BB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9903F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19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FA105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odtworzeniowa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pudełko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kartonowe</w:t>
            </w:r>
            <w:proofErr w:type="spellEnd"/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11861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20,00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1C615163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4E244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20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9218B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odtworzeniowa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kabel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AV/HDMI/LAN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8BF57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40,00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6E1183A4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C0234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21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D6A6C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odtworzeniowa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Zasilacz</w:t>
            </w:r>
            <w:proofErr w:type="spellEnd"/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PoE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696F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60,00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:rsidRPr="006910CD" w14:paraId="0B45509B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40CE3" w14:textId="77777777" w:rsidR="00F0457D" w:rsidRPr="006910CD" w:rsidRDefault="00F0457D" w:rsidP="00F0457D">
            <w:pPr>
              <w:pStyle w:val="TableParagraph"/>
              <w:spacing w:line="135" w:lineRule="exact"/>
              <w:ind w:left="102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z w:val="12"/>
              </w:rPr>
              <w:t>22</w:t>
            </w:r>
          </w:p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1FEE" w14:textId="77777777" w:rsidR="00F0457D" w:rsidRPr="006910CD" w:rsidRDefault="00F0457D" w:rsidP="00F0457D">
            <w:pPr>
              <w:pStyle w:val="TableParagraph"/>
              <w:spacing w:line="135" w:lineRule="exact"/>
              <w:ind w:left="104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Opłata</w:t>
            </w:r>
            <w:proofErr w:type="spellEnd"/>
            <w:r w:rsidRPr="006910CD">
              <w:rPr>
                <w:rFonts w:asciiTheme="majorHAnsi" w:hAnsiTheme="majorHAnsi" w:cstheme="majorHAnsi"/>
                <w:spacing w:val="-6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odtworzeniowa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-</w:t>
            </w:r>
            <w:r w:rsidRPr="006910CD">
              <w:rPr>
                <w:rFonts w:asciiTheme="majorHAnsi" w:hAnsiTheme="majorHAnsi" w:cstheme="majorHAnsi"/>
                <w:spacing w:val="-4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Zasilacz</w:t>
            </w:r>
            <w:proofErr w:type="spellEnd"/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r w:rsidRPr="006910CD">
              <w:rPr>
                <w:rFonts w:asciiTheme="majorHAnsi" w:hAnsiTheme="majorHAnsi" w:cstheme="majorHAnsi"/>
                <w:sz w:val="12"/>
              </w:rPr>
              <w:t>AC/DC</w:t>
            </w:r>
          </w:p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8C187" w14:textId="77777777" w:rsidR="00F0457D" w:rsidRPr="006910CD" w:rsidRDefault="00F0457D" w:rsidP="00F0457D">
            <w:pPr>
              <w:pStyle w:val="TableParagraph"/>
              <w:spacing w:line="135" w:lineRule="exact"/>
              <w:ind w:right="53"/>
              <w:jc w:val="center"/>
              <w:rPr>
                <w:rFonts w:asciiTheme="majorHAnsi" w:eastAsia="Arial Narrow" w:hAnsiTheme="majorHAnsi" w:cstheme="majorHAnsi"/>
                <w:sz w:val="12"/>
                <w:szCs w:val="12"/>
              </w:rPr>
            </w:pPr>
            <w:r w:rsidRPr="006910CD">
              <w:rPr>
                <w:rFonts w:asciiTheme="majorHAnsi" w:hAnsiTheme="majorHAnsi" w:cstheme="majorHAnsi"/>
                <w:spacing w:val="-1"/>
                <w:sz w:val="12"/>
              </w:rPr>
              <w:t>60,00</w:t>
            </w:r>
            <w:r w:rsidRPr="006910CD">
              <w:rPr>
                <w:rFonts w:asciiTheme="majorHAnsi" w:hAnsiTheme="majorHAnsi" w:cstheme="majorHAnsi"/>
                <w:spacing w:val="-5"/>
                <w:sz w:val="12"/>
              </w:rPr>
              <w:t xml:space="preserve"> </w:t>
            </w:r>
            <w:proofErr w:type="spellStart"/>
            <w:r w:rsidRPr="006910CD">
              <w:rPr>
                <w:rFonts w:asciiTheme="majorHAnsi" w:hAnsiTheme="majorHAnsi" w:cstheme="majorHAnsi"/>
                <w:sz w:val="12"/>
              </w:rPr>
              <w:t>zł</w:t>
            </w:r>
            <w:proofErr w:type="spellEnd"/>
          </w:p>
        </w:tc>
      </w:tr>
      <w:tr w:rsidR="00F0457D" w14:paraId="290933B3" w14:textId="77777777" w:rsidTr="009B4A46">
        <w:trPr>
          <w:trHeight w:hRule="exact" w:val="180"/>
        </w:trPr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207D2" w14:textId="77777777" w:rsidR="00F0457D" w:rsidRDefault="00F0457D" w:rsidP="00F0457D"/>
        </w:tc>
        <w:tc>
          <w:tcPr>
            <w:tcW w:w="7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3085E" w14:textId="77777777" w:rsidR="00F0457D" w:rsidRDefault="00F0457D" w:rsidP="00F0457D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4A20B" w14:textId="77777777" w:rsidR="00F0457D" w:rsidRDefault="00F0457D" w:rsidP="00F0457D"/>
        </w:tc>
      </w:tr>
    </w:tbl>
    <w:p w14:paraId="45F7566D" w14:textId="77777777" w:rsidR="00F0457D" w:rsidRDefault="00F0457D" w:rsidP="00F0457D">
      <w:pPr>
        <w:spacing w:before="10"/>
        <w:rPr>
          <w:rFonts w:ascii="Arial Narrow" w:eastAsia="Arial Narrow" w:hAnsi="Arial Narrow" w:cs="Arial Narrow"/>
          <w:b/>
          <w:bCs/>
          <w:sz w:val="9"/>
          <w:szCs w:val="9"/>
        </w:rPr>
      </w:pPr>
    </w:p>
    <w:p w14:paraId="1830A97A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DE25D80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029C97A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2E22F5DC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0E3EB6AB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6F26503" w14:textId="77777777" w:rsidR="00F0457D" w:rsidRDefault="00F0457D" w:rsidP="00F0457D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1974259D" w14:textId="77777777" w:rsidR="002E4797" w:rsidRDefault="00771049"/>
    <w:sectPr w:rsidR="002E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7D"/>
    <w:rsid w:val="003D0F77"/>
    <w:rsid w:val="005F414B"/>
    <w:rsid w:val="00655F74"/>
    <w:rsid w:val="006910CD"/>
    <w:rsid w:val="00771049"/>
    <w:rsid w:val="007D0723"/>
    <w:rsid w:val="009B4A46"/>
    <w:rsid w:val="00C351AF"/>
    <w:rsid w:val="00DA20CC"/>
    <w:rsid w:val="00ED36FD"/>
    <w:rsid w:val="00F0457D"/>
    <w:rsid w:val="00F12411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8D17"/>
  <w15:chartTrackingRefBased/>
  <w15:docId w15:val="{6A7398F7-AF60-4B44-B773-D03F5D28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unhideWhenUsed/>
    <w:qFormat/>
    <w:rsid w:val="00F0457D"/>
    <w:pPr>
      <w:widowControl w:val="0"/>
      <w:spacing w:after="0" w:line="240" w:lineRule="auto"/>
      <w:ind w:left="2635"/>
      <w:outlineLvl w:val="3"/>
    </w:pPr>
    <w:rPr>
      <w:rFonts w:ascii="Times New Roman" w:eastAsia="Times New Roman" w:hAnsi="Times New Roman"/>
      <w:b/>
      <w:bCs/>
      <w:sz w:val="12"/>
      <w:szCs w:val="1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F0457D"/>
    <w:rPr>
      <w:rFonts w:ascii="Times New Roman" w:eastAsia="Times New Roman" w:hAnsi="Times New Roman"/>
      <w:b/>
      <w:bCs/>
      <w:sz w:val="12"/>
      <w:szCs w:val="12"/>
      <w:lang w:val="en-US"/>
    </w:rPr>
  </w:style>
  <w:style w:type="table" w:customStyle="1" w:styleId="TableNormal">
    <w:name w:val="Table Normal"/>
    <w:uiPriority w:val="2"/>
    <w:semiHidden/>
    <w:unhideWhenUsed/>
    <w:qFormat/>
    <w:rsid w:val="00F0457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0457D"/>
    <w:pPr>
      <w:widowControl w:val="0"/>
      <w:spacing w:after="0" w:line="240" w:lineRule="auto"/>
      <w:ind w:left="103" w:hanging="283"/>
    </w:pPr>
    <w:rPr>
      <w:rFonts w:ascii="Times New Roman" w:eastAsia="Times New Roman" w:hAnsi="Times New Roman"/>
      <w:sz w:val="12"/>
      <w:szCs w:val="1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457D"/>
    <w:rPr>
      <w:rFonts w:ascii="Times New Roman" w:eastAsia="Times New Roman" w:hAnsi="Times New Roman"/>
      <w:sz w:val="12"/>
      <w:szCs w:val="12"/>
      <w:lang w:val="en-US"/>
    </w:rPr>
  </w:style>
  <w:style w:type="paragraph" w:customStyle="1" w:styleId="TableParagraph">
    <w:name w:val="Table Paragraph"/>
    <w:basedOn w:val="Normalny"/>
    <w:uiPriority w:val="1"/>
    <w:qFormat/>
    <w:rsid w:val="00F0457D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Wielądek</dc:creator>
  <cp:keywords/>
  <dc:description/>
  <cp:lastModifiedBy>dell</cp:lastModifiedBy>
  <cp:revision>11</cp:revision>
  <dcterms:created xsi:type="dcterms:W3CDTF">2020-10-21T21:55:00Z</dcterms:created>
  <dcterms:modified xsi:type="dcterms:W3CDTF">2023-06-06T10:32:00Z</dcterms:modified>
</cp:coreProperties>
</file>